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BF" w:rsidRDefault="00933BBF" w:rsidP="00933BBF">
      <w:pPr>
        <w:jc w:val="center"/>
        <w:rPr>
          <w:lang w:val="es-ES_tradnl"/>
        </w:rPr>
      </w:pPr>
      <w:r>
        <w:rPr>
          <w:lang w:val="es-ES_tradnl"/>
        </w:rPr>
        <w:t xml:space="preserve">Universidad </w:t>
      </w:r>
      <w:r w:rsidR="00A61F97">
        <w:rPr>
          <w:lang w:val="es-ES_tradnl"/>
        </w:rPr>
        <w:t>Tecnológica</w:t>
      </w:r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Nezahualcoyotl</w:t>
      </w:r>
      <w:proofErr w:type="spellEnd"/>
    </w:p>
    <w:p w:rsidR="00933BBF" w:rsidRDefault="00933BBF" w:rsidP="00933BBF">
      <w:pPr>
        <w:jc w:val="center"/>
        <w:rPr>
          <w:lang w:val="es-ES_tradnl"/>
        </w:rPr>
      </w:pPr>
      <w:r>
        <w:rPr>
          <w:lang w:val="es-ES_tradnl"/>
        </w:rPr>
        <w:t xml:space="preserve">Universidad del Valle de </w:t>
      </w:r>
      <w:r w:rsidR="00A61F97">
        <w:rPr>
          <w:lang w:val="es-ES_tradnl"/>
        </w:rPr>
        <w:t>México</w:t>
      </w: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  <w:r>
        <w:rPr>
          <w:lang w:val="es-ES_tradnl"/>
        </w:rPr>
        <w:t xml:space="preserve">Ensayo sobre el libro: El gran </w:t>
      </w:r>
      <w:r w:rsidR="00C31775">
        <w:rPr>
          <w:lang w:val="es-ES_tradnl"/>
        </w:rPr>
        <w:t>eslabón, Educación</w:t>
      </w:r>
      <w:r>
        <w:rPr>
          <w:lang w:val="es-ES_tradnl"/>
        </w:rPr>
        <w:t xml:space="preserve"> y desarrollo en el umbral del siglo XXI</w:t>
      </w:r>
    </w:p>
    <w:p w:rsidR="000A56F5" w:rsidRDefault="00933BBF" w:rsidP="00933BBF">
      <w:pPr>
        <w:jc w:val="center"/>
        <w:rPr>
          <w:lang w:val="es-ES_tradnl"/>
        </w:rPr>
      </w:pPr>
      <w:proofErr w:type="gramStart"/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Martìn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Hopenhayn</w:t>
      </w:r>
      <w:proofErr w:type="spellEnd"/>
      <w:r>
        <w:rPr>
          <w:lang w:val="es-ES_tradnl"/>
        </w:rPr>
        <w:t xml:space="preserve"> y Ernesto </w:t>
      </w:r>
      <w:proofErr w:type="spellStart"/>
      <w:r>
        <w:rPr>
          <w:lang w:val="es-ES_tradnl"/>
        </w:rPr>
        <w:t>Ottone</w:t>
      </w:r>
      <w:proofErr w:type="spellEnd"/>
    </w:p>
    <w:p w:rsidR="00933BBF" w:rsidRDefault="00933BBF" w:rsidP="00DA058A">
      <w:pPr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933BBF" w:rsidRDefault="00933BBF" w:rsidP="00933BBF">
      <w:pPr>
        <w:jc w:val="center"/>
        <w:rPr>
          <w:lang w:val="es-ES_tradnl"/>
        </w:rPr>
      </w:pPr>
    </w:p>
    <w:p w:rsidR="00825FC1" w:rsidRDefault="004C7783" w:rsidP="00601CB7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En la presentación </w:t>
      </w:r>
      <w:r w:rsidR="00720129">
        <w:rPr>
          <w:lang w:val="es-ES_tradnl"/>
        </w:rPr>
        <w:t>del libro Juan Antonio Ocampo, -secretario ejecutivo de la CEPAL- confirma</w:t>
      </w:r>
      <w:r>
        <w:rPr>
          <w:lang w:val="es-ES_tradnl"/>
        </w:rPr>
        <w:t xml:space="preserve"> la importancia que tiene la educación para este umbral del siglo XXI.</w:t>
      </w:r>
      <w:r w:rsidR="00EF34E3">
        <w:rPr>
          <w:lang w:val="es-ES_tradnl"/>
        </w:rPr>
        <w:t xml:space="preserve"> </w:t>
      </w:r>
      <w:r w:rsidR="0032257C">
        <w:rPr>
          <w:lang w:val="es-ES_tradnl"/>
        </w:rPr>
        <w:t xml:space="preserve">-Con mayor interés en el caso </w:t>
      </w:r>
      <w:proofErr w:type="spellStart"/>
      <w:r w:rsidR="0032257C">
        <w:rPr>
          <w:lang w:val="es-ES_tradnl"/>
        </w:rPr>
        <w:t>latinoaemericano</w:t>
      </w:r>
      <w:proofErr w:type="spellEnd"/>
      <w:r w:rsidR="0032257C">
        <w:rPr>
          <w:lang w:val="es-ES_tradnl"/>
        </w:rPr>
        <w:t>-</w:t>
      </w:r>
      <w:r w:rsidR="00EF34E3">
        <w:rPr>
          <w:lang w:val="es-ES_tradnl"/>
        </w:rPr>
        <w:t>C</w:t>
      </w:r>
      <w:r w:rsidR="00B9469F">
        <w:rPr>
          <w:lang w:val="es-ES_tradnl"/>
        </w:rPr>
        <w:t xml:space="preserve">omo un </w:t>
      </w:r>
      <w:r w:rsidR="004F6FA0">
        <w:rPr>
          <w:lang w:val="es-ES_tradnl"/>
        </w:rPr>
        <w:t>eslabón</w:t>
      </w:r>
      <w:r w:rsidR="00B9469F">
        <w:rPr>
          <w:lang w:val="es-ES_tradnl"/>
        </w:rPr>
        <w:t xml:space="preserve"> que contribuye a conciliar la equidad, el crecimiento y la participación en las </w:t>
      </w:r>
      <w:r w:rsidR="007840B2">
        <w:rPr>
          <w:lang w:val="es-ES_tradnl"/>
        </w:rPr>
        <w:t>sociedades</w:t>
      </w:r>
      <w:r w:rsidR="00B9469F">
        <w:rPr>
          <w:lang w:val="es-ES_tradnl"/>
        </w:rPr>
        <w:t xml:space="preserve"> del futuro. Sobre todo por el reordenamiento social, político y económico </w:t>
      </w:r>
      <w:r w:rsidR="00825FC1">
        <w:rPr>
          <w:lang w:val="es-ES_tradnl"/>
        </w:rPr>
        <w:t>que marco el fin del siglo XX y que implicaron mas la importancia del conocimiento y la innovación.</w:t>
      </w:r>
      <w:r w:rsidR="0032257C">
        <w:rPr>
          <w:lang w:val="es-ES_tradnl"/>
        </w:rPr>
        <w:t xml:space="preserve"> </w:t>
      </w:r>
    </w:p>
    <w:p w:rsidR="0032257C" w:rsidRDefault="0032257C" w:rsidP="00601CB7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El documento de la CEPAL y la UNESCO tuvieron por fin un documento que impacto todas las </w:t>
      </w:r>
      <w:r w:rsidR="00EF4178">
        <w:rPr>
          <w:lang w:val="es-ES_tradnl"/>
        </w:rPr>
        <w:t>áreas</w:t>
      </w:r>
      <w:r>
        <w:rPr>
          <w:lang w:val="es-ES_tradnl"/>
        </w:rPr>
        <w:t xml:space="preserve"> de la educación en 1992 para el mundo como ejes aspiracionales en el documento que tiene como centro a la misma como eje de la transformación con equidad. De </w:t>
      </w:r>
      <w:r w:rsidR="00EF4178">
        <w:rPr>
          <w:lang w:val="es-ES_tradnl"/>
        </w:rPr>
        <w:t>ahí</w:t>
      </w:r>
      <w:r>
        <w:rPr>
          <w:lang w:val="es-ES_tradnl"/>
        </w:rPr>
        <w:t xml:space="preserve"> las reformas </w:t>
      </w:r>
      <w:r w:rsidR="006411CC">
        <w:rPr>
          <w:lang w:val="es-ES_tradnl"/>
        </w:rPr>
        <w:t>y trabajos y de ahí el texto que estudiamos y que propone una visión de trabajo de los últimos 10 años de la CEPAL</w:t>
      </w:r>
      <w:r w:rsidR="005962A0">
        <w:rPr>
          <w:lang w:val="es-ES_tradnl"/>
        </w:rPr>
        <w:t>.</w:t>
      </w:r>
    </w:p>
    <w:p w:rsidR="005962A0" w:rsidRDefault="005962A0" w:rsidP="00601CB7">
      <w:pPr>
        <w:spacing w:line="360" w:lineRule="auto"/>
        <w:jc w:val="both"/>
        <w:rPr>
          <w:lang w:val="es-ES_tradnl"/>
        </w:rPr>
      </w:pPr>
    </w:p>
    <w:p w:rsidR="0020725E" w:rsidRDefault="005962A0" w:rsidP="00601CB7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En el </w:t>
      </w:r>
      <w:proofErr w:type="spellStart"/>
      <w:r>
        <w:rPr>
          <w:lang w:val="es-ES_tradnl"/>
        </w:rPr>
        <w:t>capitulo</w:t>
      </w:r>
      <w:proofErr w:type="spellEnd"/>
      <w:r>
        <w:rPr>
          <w:lang w:val="es-ES_tradnl"/>
        </w:rPr>
        <w:t xml:space="preserve"> I. Nuevos ordenes y nuevas incertidumbres. Cambios en la aldea global</w:t>
      </w:r>
      <w:r w:rsidR="004A461B">
        <w:rPr>
          <w:lang w:val="es-ES_tradnl"/>
        </w:rPr>
        <w:t>., se refiere básicamente a la velocidad con que tiempo y espacio han conjugado a gran velocidad las transformaciones que antes tomaban siglos y que ahora toman meses; productividad</w:t>
      </w:r>
      <w:r w:rsidR="0020725E">
        <w:rPr>
          <w:lang w:val="es-ES_tradnl"/>
        </w:rPr>
        <w:t xml:space="preserve">, acceso a la información, volatilidad, y sensibilidad de la gente: Cambios </w:t>
      </w:r>
      <w:r w:rsidR="009778D3">
        <w:rPr>
          <w:lang w:val="es-ES_tradnl"/>
        </w:rPr>
        <w:t>dramáticos</w:t>
      </w:r>
      <w:r w:rsidR="0020725E">
        <w:rPr>
          <w:lang w:val="es-ES_tradnl"/>
        </w:rPr>
        <w:t xml:space="preserve"> que cuestionan modos de vida, actividad laboral y </w:t>
      </w:r>
      <w:r w:rsidR="009778D3">
        <w:rPr>
          <w:lang w:val="es-ES_tradnl"/>
        </w:rPr>
        <w:t>relación</w:t>
      </w:r>
      <w:r w:rsidR="0020725E">
        <w:rPr>
          <w:lang w:val="es-ES_tradnl"/>
        </w:rPr>
        <w:t xml:space="preserve"> entre la gente con el entorno en que se vive. De tal suerte que decir que la caída del muro de </w:t>
      </w:r>
      <w:r w:rsidR="009778D3">
        <w:rPr>
          <w:lang w:val="es-ES_tradnl"/>
        </w:rPr>
        <w:t>Berlín</w:t>
      </w:r>
      <w:r w:rsidR="0020725E">
        <w:rPr>
          <w:lang w:val="es-ES_tradnl"/>
        </w:rPr>
        <w:t xml:space="preserve"> parece acertado afirmar que con </w:t>
      </w:r>
      <w:proofErr w:type="spellStart"/>
      <w:r w:rsidR="0020725E">
        <w:rPr>
          <w:lang w:val="es-ES_tradnl"/>
        </w:rPr>
        <w:t>el</w:t>
      </w:r>
      <w:proofErr w:type="spellEnd"/>
      <w:r w:rsidR="0020725E">
        <w:rPr>
          <w:lang w:val="es-ES_tradnl"/>
        </w:rPr>
        <w:t xml:space="preserve"> también </w:t>
      </w:r>
      <w:r w:rsidR="00CF3A2F">
        <w:rPr>
          <w:lang w:val="es-ES_tradnl"/>
        </w:rPr>
        <w:t>se iba el siglo XX pues</w:t>
      </w:r>
      <w:r w:rsidR="00451725">
        <w:rPr>
          <w:lang w:val="es-ES_tradnl"/>
        </w:rPr>
        <w:t xml:space="preserve"> t</w:t>
      </w:r>
      <w:r w:rsidR="00CF3A2F">
        <w:rPr>
          <w:lang w:val="es-ES_tradnl"/>
        </w:rPr>
        <w:t>al cambio modifico la estructura política planetaria.</w:t>
      </w:r>
    </w:p>
    <w:p w:rsidR="001C1F7E" w:rsidRDefault="001C1F7E" w:rsidP="00601CB7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 El mismo texto señala que tras el emblema se pueden desbrozar las fuerzas históricas que provocaron este acontecimiento recurriendo a una lectura estructuralista para explicar  cambios políticos en </w:t>
      </w:r>
      <w:r w:rsidR="0010714A">
        <w:rPr>
          <w:lang w:val="es-ES_tradnl"/>
        </w:rPr>
        <w:t>relación</w:t>
      </w:r>
      <w:r>
        <w:rPr>
          <w:lang w:val="es-ES_tradnl"/>
        </w:rPr>
        <w:t xml:space="preserve"> con los patrones de producción </w:t>
      </w:r>
      <w:r w:rsidR="0010714A">
        <w:rPr>
          <w:lang w:val="es-ES_tradnl"/>
        </w:rPr>
        <w:t xml:space="preserve">el </w:t>
      </w:r>
      <w:r w:rsidR="00F560A9">
        <w:rPr>
          <w:lang w:val="es-ES_tradnl"/>
        </w:rPr>
        <w:t>colapso</w:t>
      </w:r>
      <w:r w:rsidR="0010714A">
        <w:rPr>
          <w:lang w:val="es-ES_tradnl"/>
        </w:rPr>
        <w:t xml:space="preserve"> del socialis</w:t>
      </w:r>
      <w:r>
        <w:rPr>
          <w:lang w:val="es-ES_tradnl"/>
        </w:rPr>
        <w:t xml:space="preserve">mo </w:t>
      </w:r>
      <w:r w:rsidR="0010714A">
        <w:rPr>
          <w:lang w:val="es-ES_tradnl"/>
        </w:rPr>
        <w:t>estuvo v</w:t>
      </w:r>
      <w:r>
        <w:rPr>
          <w:lang w:val="es-ES_tradnl"/>
        </w:rPr>
        <w:t>inculado a la consolidación de un nuevo paradigma productivo ligado a</w:t>
      </w:r>
      <w:r w:rsidR="00F560A9">
        <w:rPr>
          <w:lang w:val="es-ES_tradnl"/>
        </w:rPr>
        <w:t xml:space="preserve"> </w:t>
      </w:r>
      <w:r>
        <w:rPr>
          <w:lang w:val="es-ES_tradnl"/>
        </w:rPr>
        <w:t xml:space="preserve">modos novedosos de aceleración del conocimiento científico y tecnológico de las comunicaciones, la microelectrónica, la biotecnología y la creación de nuevos materiales. Asociado a la apertura de la economía mundial la deslocalización de las empresas y los cambios en las practicas y mercados laborales. </w:t>
      </w:r>
      <w:proofErr w:type="gramStart"/>
      <w:r>
        <w:rPr>
          <w:lang w:val="es-ES_tradnl"/>
        </w:rPr>
        <w:t>Cambios relacionado con un proceso de globalización económica y comercial internacionales</w:t>
      </w:r>
      <w:proofErr w:type="gramEnd"/>
      <w:r>
        <w:rPr>
          <w:lang w:val="es-ES_tradnl"/>
        </w:rPr>
        <w:t xml:space="preserve"> y las empresas transnacionales debilitando </w:t>
      </w:r>
      <w:r w:rsidR="009778D3">
        <w:rPr>
          <w:lang w:val="es-ES_tradnl"/>
        </w:rPr>
        <w:t>así</w:t>
      </w:r>
      <w:r>
        <w:rPr>
          <w:lang w:val="es-ES_tradnl"/>
        </w:rPr>
        <w:t xml:space="preserve"> al Estado-</w:t>
      </w:r>
      <w:r w:rsidR="009778D3">
        <w:rPr>
          <w:lang w:val="es-ES_tradnl"/>
        </w:rPr>
        <w:t>Nación</w:t>
      </w:r>
      <w:r>
        <w:rPr>
          <w:lang w:val="es-ES_tradnl"/>
        </w:rPr>
        <w:t>.</w:t>
      </w:r>
      <w:r w:rsidR="0071231A">
        <w:rPr>
          <w:lang w:val="es-ES_tradnl"/>
        </w:rPr>
        <w:t xml:space="preserve"> En donde se perfila la posesión de la información el conocimiento y el desarrollo de la información como factores clave del desarrollo exitoso.</w:t>
      </w:r>
    </w:p>
    <w:p w:rsidR="00F20F0F" w:rsidRDefault="00F20F0F" w:rsidP="00601CB7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El poder y el desarrollo vendrán de la mente humana según </w:t>
      </w:r>
      <w:proofErr w:type="spellStart"/>
      <w:r w:rsidR="00E8391F">
        <w:rPr>
          <w:lang w:val="es-ES_tradnl"/>
        </w:rPr>
        <w:t>Alvin</w:t>
      </w:r>
      <w:proofErr w:type="spellEnd"/>
      <w:r w:rsidR="00E8391F">
        <w:rPr>
          <w:lang w:val="es-ES_tradnl"/>
        </w:rPr>
        <w:t xml:space="preserve"> </w:t>
      </w:r>
      <w:proofErr w:type="spellStart"/>
      <w:r w:rsidR="00E8391F">
        <w:rPr>
          <w:lang w:val="es-ES_tradnl"/>
        </w:rPr>
        <w:t>Toffler</w:t>
      </w:r>
      <w:proofErr w:type="spellEnd"/>
      <w:r w:rsidR="00E8391F">
        <w:rPr>
          <w:lang w:val="es-ES_tradnl"/>
        </w:rPr>
        <w:t>, no solo de las materias y el trabajo manual.</w:t>
      </w:r>
    </w:p>
    <w:p w:rsidR="00E8391F" w:rsidRDefault="00CF1B8E" w:rsidP="00601CB7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Francis </w:t>
      </w:r>
      <w:proofErr w:type="spellStart"/>
      <w:proofErr w:type="gramStart"/>
      <w:r>
        <w:rPr>
          <w:lang w:val="es-ES_tradnl"/>
        </w:rPr>
        <w:t>Fucuyama</w:t>
      </w:r>
      <w:proofErr w:type="spellEnd"/>
      <w:r>
        <w:rPr>
          <w:lang w:val="es-ES_tradnl"/>
        </w:rPr>
        <w:t xml:space="preserve"> ,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Toffler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Nasbitt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Negroponte</w:t>
      </w:r>
      <w:proofErr w:type="spellEnd"/>
      <w:r>
        <w:rPr>
          <w:lang w:val="es-ES_tradnl"/>
        </w:rPr>
        <w:t xml:space="preserve"> y Bill Gates tenían un marcado optimismo </w:t>
      </w:r>
      <w:r w:rsidR="007840B2">
        <w:rPr>
          <w:lang w:val="es-ES_tradnl"/>
        </w:rPr>
        <w:t>tecnológico</w:t>
      </w:r>
      <w:r>
        <w:rPr>
          <w:lang w:val="es-ES_tradnl"/>
        </w:rPr>
        <w:t xml:space="preserve"> en el devenir histórico.</w:t>
      </w:r>
      <w:r w:rsidR="00F563AD">
        <w:rPr>
          <w:lang w:val="es-ES_tradnl"/>
        </w:rPr>
        <w:t xml:space="preserve"> Pero la realidad choca con el discurso y hoy hay problemas que persisten tales como la pobreza el nacimiento de nacionalismos exacerbados y </w:t>
      </w:r>
      <w:proofErr w:type="gramStart"/>
      <w:r w:rsidR="00F563AD">
        <w:rPr>
          <w:lang w:val="es-ES_tradnl"/>
        </w:rPr>
        <w:t>fundamentalismos ,</w:t>
      </w:r>
      <w:proofErr w:type="gramEnd"/>
      <w:r w:rsidR="00F563AD">
        <w:rPr>
          <w:lang w:val="es-ES_tradnl"/>
        </w:rPr>
        <w:t xml:space="preserve"> </w:t>
      </w:r>
      <w:r w:rsidR="007840B2">
        <w:rPr>
          <w:lang w:val="es-ES_tradnl"/>
        </w:rPr>
        <w:t>así</w:t>
      </w:r>
      <w:r w:rsidR="00F563AD">
        <w:rPr>
          <w:lang w:val="es-ES_tradnl"/>
        </w:rPr>
        <w:t xml:space="preserve"> el futuro es una construcción no predestinada .</w:t>
      </w:r>
    </w:p>
    <w:p w:rsidR="00F563AD" w:rsidRDefault="00F563AD" w:rsidP="00601CB7">
      <w:pPr>
        <w:spacing w:line="360" w:lineRule="auto"/>
        <w:jc w:val="both"/>
      </w:pPr>
      <w:r w:rsidRPr="00F563AD">
        <w:t xml:space="preserve">Alain </w:t>
      </w:r>
      <w:proofErr w:type="spellStart"/>
      <w:r w:rsidRPr="00F563AD">
        <w:t>Touraine</w:t>
      </w:r>
      <w:proofErr w:type="spellEnd"/>
      <w:r w:rsidRPr="00F563AD">
        <w:t xml:space="preserve"> caracteriza a las sociedades </w:t>
      </w:r>
      <w:r w:rsidR="00A61F97" w:rsidRPr="00F563AD">
        <w:t>contemporáneas</w:t>
      </w:r>
      <w:r w:rsidRPr="00F563AD">
        <w:t xml:space="preserve"> en un </w:t>
      </w:r>
      <w:r>
        <w:t xml:space="preserve">doble proceso: </w:t>
      </w:r>
      <w:r w:rsidR="007B29FD">
        <w:t xml:space="preserve">la disociación de un universo instrumental de las culturas y </w:t>
      </w:r>
      <w:r w:rsidR="00B564A9">
        <w:t xml:space="preserve">la cultura y </w:t>
      </w:r>
      <w:r w:rsidR="00710409">
        <w:t>por otra la existencia de un poder difuso</w:t>
      </w:r>
      <w:r w:rsidR="00886493">
        <w:t xml:space="preserve"> que no busca crear un poder social orientado al poder de cambio y de servicios, y no necesariamente al cambio social o político. </w:t>
      </w:r>
      <w:proofErr w:type="gramStart"/>
      <w:r w:rsidR="00886493">
        <w:t>a</w:t>
      </w:r>
      <w:proofErr w:type="gramEnd"/>
      <w:r w:rsidR="00886493">
        <w:t xml:space="preserve"> Este </w:t>
      </w:r>
      <w:r w:rsidR="00972D9E">
        <w:t>vacío</w:t>
      </w:r>
      <w:r w:rsidR="00886493">
        <w:t xml:space="preserve">, se responde con regresiones </w:t>
      </w:r>
      <w:proofErr w:type="spellStart"/>
      <w:r w:rsidR="00886493">
        <w:t>comunitaristas</w:t>
      </w:r>
      <w:proofErr w:type="spellEnd"/>
      <w:r w:rsidR="00886493">
        <w:t xml:space="preserve"> llamados procesos de </w:t>
      </w:r>
      <w:proofErr w:type="spellStart"/>
      <w:r w:rsidR="00886493">
        <w:t>desmodernizacion</w:t>
      </w:r>
      <w:proofErr w:type="spellEnd"/>
      <w:r w:rsidR="00886493">
        <w:t xml:space="preserve">, </w:t>
      </w:r>
      <w:r w:rsidR="00271CB7">
        <w:t xml:space="preserve">con sociedades </w:t>
      </w:r>
      <w:proofErr w:type="spellStart"/>
      <w:r w:rsidR="00271CB7">
        <w:t>mas</w:t>
      </w:r>
      <w:proofErr w:type="spellEnd"/>
      <w:r w:rsidR="00271CB7">
        <w:t xml:space="preserve"> fragmentadas  navegando en la atomización social y el refugio en sociedades étnicas, carnales o religiosas.</w:t>
      </w:r>
      <w:r w:rsidR="001D43BC">
        <w:t xml:space="preserve"> Experimentando realidades ambivalentes e inseguras. Daniel Cohen dice que la sociedades del conocimiento producen </w:t>
      </w:r>
      <w:proofErr w:type="spellStart"/>
      <w:proofErr w:type="gramStart"/>
      <w:r w:rsidR="001D43BC">
        <w:t>mas</w:t>
      </w:r>
      <w:proofErr w:type="spellEnd"/>
      <w:proofErr w:type="gramEnd"/>
      <w:r w:rsidR="001D43BC">
        <w:t xml:space="preserve"> desigualdades que aquellas que producen objetos. Son sociedades de exclusión. Y Norberto </w:t>
      </w:r>
      <w:proofErr w:type="spellStart"/>
      <w:r w:rsidR="001D43BC">
        <w:t>Bobbiio</w:t>
      </w:r>
      <w:proofErr w:type="spellEnd"/>
      <w:r w:rsidR="001D43BC">
        <w:t xml:space="preserve"> duda de los contenidos </w:t>
      </w:r>
      <w:proofErr w:type="spellStart"/>
      <w:r w:rsidR="001D43BC">
        <w:t>valor</w:t>
      </w:r>
      <w:r w:rsidR="00B3594B">
        <w:t>icos</w:t>
      </w:r>
      <w:proofErr w:type="spellEnd"/>
      <w:r w:rsidR="00B3594B">
        <w:t xml:space="preserve"> de los cambios de curso diciendo que ello solo cambia en los discursos.</w:t>
      </w:r>
    </w:p>
    <w:p w:rsidR="00B035EC" w:rsidRDefault="00FC02A4" w:rsidP="00601CB7">
      <w:pPr>
        <w:spacing w:line="360" w:lineRule="auto"/>
        <w:jc w:val="both"/>
      </w:pPr>
      <w:r>
        <w:t xml:space="preserve">La circulación de las imágenes como iconos, pero también como textos, o el dinero como masa desplazada sin </w:t>
      </w:r>
      <w:proofErr w:type="spellStart"/>
      <w:r>
        <w:t>limites</w:t>
      </w:r>
      <w:proofErr w:type="spellEnd"/>
      <w:r>
        <w:t xml:space="preserve"> de espacio ocupando un </w:t>
      </w:r>
      <w:r w:rsidR="00A61F97">
        <w:t>límite</w:t>
      </w:r>
      <w:r>
        <w:t xml:space="preserve"> infinitesimal</w:t>
      </w:r>
      <w:r w:rsidR="00E10168">
        <w:t xml:space="preserve">: El dinero se concentra y las imágenes se diseminan entre las personas: Mientras crece la cultura del consumo también crece la cultura de la frustración o sublimación de </w:t>
      </w:r>
      <w:r w:rsidR="00A61F97">
        <w:t>aquellas</w:t>
      </w:r>
      <w:r w:rsidR="00E10168">
        <w:t xml:space="preserve">, el </w:t>
      </w:r>
      <w:r w:rsidR="00A61F97">
        <w:t>individuo</w:t>
      </w:r>
      <w:r w:rsidR="00E10168">
        <w:t xml:space="preserve"> medio de una sociedad disocia el consumo </w:t>
      </w:r>
      <w:r w:rsidR="00A61F97">
        <w:t>simbólico de un otr</w:t>
      </w:r>
      <w:r w:rsidR="00E10168">
        <w:t xml:space="preserve">o mas </w:t>
      </w:r>
      <w:r w:rsidR="00C72386">
        <w:t>restringe</w:t>
      </w:r>
      <w:r w:rsidR="00E10168">
        <w:t xml:space="preserve"> acceso al progreso material y a una mayor participación en el progreso.</w:t>
      </w:r>
    </w:p>
    <w:p w:rsidR="00E10168" w:rsidRDefault="00E10168" w:rsidP="00601CB7">
      <w:pPr>
        <w:spacing w:line="360" w:lineRule="auto"/>
        <w:jc w:val="both"/>
      </w:pPr>
      <w:r>
        <w:t xml:space="preserve">En el desarrollo de la gratificación </w:t>
      </w:r>
      <w:r w:rsidR="00C72386">
        <w:t>simbólica</w:t>
      </w:r>
      <w:r>
        <w:t xml:space="preserve"> por la comunicación y su apertura a una concentración de los beneficios económicos de la globalización en pocas manos: De manos </w:t>
      </w:r>
      <w:r w:rsidR="00C72386">
        <w:t>vacías</w:t>
      </w:r>
      <w:r>
        <w:t xml:space="preserve"> y ojos colmados de imágenes del mundo: Una caricatura grafica de la realidad.</w:t>
      </w:r>
    </w:p>
    <w:p w:rsidR="00A90262" w:rsidRDefault="00A90262" w:rsidP="00601CB7">
      <w:pPr>
        <w:spacing w:line="360" w:lineRule="auto"/>
        <w:jc w:val="both"/>
      </w:pPr>
      <w:r>
        <w:t xml:space="preserve"> El escenario de desarrollo en </w:t>
      </w:r>
      <w:r w:rsidR="00EF3121">
        <w:t>América</w:t>
      </w:r>
      <w:r>
        <w:t xml:space="preserve"> Latina, </w:t>
      </w:r>
      <w:r w:rsidR="009F3EC3">
        <w:t xml:space="preserve">plantea la urgencia de reconocer en la educación el </w:t>
      </w:r>
      <w:r w:rsidR="00321FC9">
        <w:t>eslabón</w:t>
      </w:r>
      <w:r w:rsidR="009F3EC3">
        <w:t xml:space="preserve"> identificado que será capaz de generar la equidad necesaria en la región que nos importa, </w:t>
      </w:r>
      <w:proofErr w:type="spellStart"/>
      <w:r w:rsidR="009F3EC3">
        <w:t>Latinoamerica</w:t>
      </w:r>
      <w:proofErr w:type="spellEnd"/>
      <w:r w:rsidR="009F3EC3">
        <w:t>.</w:t>
      </w:r>
    </w:p>
    <w:p w:rsidR="00271CB7" w:rsidRPr="00F563AD" w:rsidRDefault="00271CB7" w:rsidP="00601CB7">
      <w:pPr>
        <w:spacing w:line="360" w:lineRule="auto"/>
        <w:jc w:val="both"/>
      </w:pPr>
    </w:p>
    <w:sectPr w:rsidR="00271CB7" w:rsidRPr="00F563AD" w:rsidSect="000A56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BBF"/>
    <w:rsid w:val="000A56F5"/>
    <w:rsid w:val="0010714A"/>
    <w:rsid w:val="00185030"/>
    <w:rsid w:val="001C1F7E"/>
    <w:rsid w:val="001D43BC"/>
    <w:rsid w:val="0020725E"/>
    <w:rsid w:val="00271CB7"/>
    <w:rsid w:val="00295D22"/>
    <w:rsid w:val="00321FC9"/>
    <w:rsid w:val="0032257C"/>
    <w:rsid w:val="00427AB5"/>
    <w:rsid w:val="00451725"/>
    <w:rsid w:val="004A461B"/>
    <w:rsid w:val="004C7783"/>
    <w:rsid w:val="004F6FA0"/>
    <w:rsid w:val="005962A0"/>
    <w:rsid w:val="00601CB7"/>
    <w:rsid w:val="006411CC"/>
    <w:rsid w:val="006F4530"/>
    <w:rsid w:val="00710409"/>
    <w:rsid w:val="0071231A"/>
    <w:rsid w:val="00720129"/>
    <w:rsid w:val="007840B2"/>
    <w:rsid w:val="007B29FD"/>
    <w:rsid w:val="00825FC1"/>
    <w:rsid w:val="00886493"/>
    <w:rsid w:val="00933BBF"/>
    <w:rsid w:val="00942236"/>
    <w:rsid w:val="00972D9E"/>
    <w:rsid w:val="009778D3"/>
    <w:rsid w:val="009F3EC3"/>
    <w:rsid w:val="00A61F97"/>
    <w:rsid w:val="00A90262"/>
    <w:rsid w:val="00B035EC"/>
    <w:rsid w:val="00B3594B"/>
    <w:rsid w:val="00B564A9"/>
    <w:rsid w:val="00B9469F"/>
    <w:rsid w:val="00C31775"/>
    <w:rsid w:val="00C72386"/>
    <w:rsid w:val="00CF1B8E"/>
    <w:rsid w:val="00CF3A2F"/>
    <w:rsid w:val="00DA058A"/>
    <w:rsid w:val="00E10168"/>
    <w:rsid w:val="00E8391F"/>
    <w:rsid w:val="00EF3121"/>
    <w:rsid w:val="00EF34E3"/>
    <w:rsid w:val="00EF4178"/>
    <w:rsid w:val="00F20F0F"/>
    <w:rsid w:val="00F560A9"/>
    <w:rsid w:val="00F563AD"/>
    <w:rsid w:val="00FC02A4"/>
    <w:rsid w:val="00FE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48</cp:revision>
  <dcterms:created xsi:type="dcterms:W3CDTF">2011-03-19T07:10:00Z</dcterms:created>
  <dcterms:modified xsi:type="dcterms:W3CDTF">2011-05-07T03:02:00Z</dcterms:modified>
</cp:coreProperties>
</file>